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0"/>
        </w:rPr>
        <w:t xml:space="preserve">Платежи осуществляются через Миксплат Процессинг – лидера платёжных решений для благотворительности. Процессинг платежей через платформу Миксплат является надёжным и безопасным. Миксплат гарантирует защиту данных и финансовой информации, чтобы обеспечить б</w:t>
      </w:r>
      <w:r>
        <w:rPr>
          <w:rFonts w:ascii="Roboto" w:hAnsi="Roboto" w:eastAsia="Roboto" w:cs="Roboto"/>
          <w:color w:val="333333"/>
          <w:sz w:val="20"/>
        </w:rPr>
        <w:t xml:space="preserve">езопасность жертвователей и организаций, получающих пожертвования.</w:t>
      </w:r>
      <w:r/>
    </w:p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0"/>
        </w:rPr>
        <w:t xml:space="preserve">Миксплат Процессинг позволяет управлять вашими регулярными пожертвованиями и даёт возможность контролировать будущие списания. В этих целях вы можете получать электронные письма от процессингового центра до и после произведённых транзакций, со ссылкой на л</w:t>
      </w:r>
      <w:r>
        <w:rPr>
          <w:rFonts w:ascii="Roboto" w:hAnsi="Roboto" w:eastAsia="Roboto" w:cs="Roboto"/>
          <w:color w:val="333333"/>
          <w:sz w:val="20"/>
        </w:rPr>
        <w:t xml:space="preserve">ичный кабинет благотворителя на сайте my.donation.ru</w:t>
      </w:r>
      <w:r/>
    </w:p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0"/>
        </w:rPr>
        <w:t xml:space="preserve">Регулярная помощь некоммерческим организациям позволяет им сосредоточиться на важных целях и приоритетах. Миксплат Процессинг обеспечивает жертвователям удобство и безопасность платежей и быстрое решение вопросов. Если у вас возник вопрос по совершённому п</w:t>
      </w:r>
      <w:r>
        <w:rPr>
          <w:rFonts w:ascii="Roboto" w:hAnsi="Roboto" w:eastAsia="Roboto" w:cs="Roboto"/>
          <w:color w:val="333333"/>
          <w:sz w:val="20"/>
        </w:rPr>
        <w:t xml:space="preserve">латежу, вы можете обратиться в службу технической поддержки Миксплат Процессинг по электронной почте </w:t>
      </w:r>
      <w:hyperlink r:id="rId8" w:tooltip="mailto:support@mixplat.ru" w:history="1">
        <w:r>
          <w:rPr>
            <w:rStyle w:val="174"/>
            <w:rFonts w:ascii="Roboto" w:hAnsi="Roboto" w:eastAsia="Roboto" w:cs="Roboto"/>
            <w:color w:val="0000ee"/>
            <w:u w:val="single"/>
          </w:rPr>
          <w:t xml:space="preserve">support@mixplat.ru</w:t>
        </w:r>
      </w:hyperlink>
      <w:r>
        <w:rPr>
          <w:rFonts w:ascii="Roboto" w:hAnsi="Roboto" w:eastAsia="Roboto" w:cs="Roboto"/>
          <w:color w:val="333333"/>
          <w:sz w:val="20"/>
        </w:rPr>
        <w:t xml:space="preserve"> или по телефону </w:t>
      </w:r>
      <w:hyperlink r:id="rId9" w:tooltip="tel:+74957750600" w:history="1">
        <w:r>
          <w:rPr>
            <w:rStyle w:val="174"/>
            <w:rFonts w:ascii="Roboto" w:hAnsi="Roboto" w:eastAsia="Roboto" w:cs="Roboto"/>
            <w:color w:val="0000ee"/>
            <w:u w:val="single"/>
          </w:rPr>
          <w:t xml:space="preserve">+7 495 775 06 00</w:t>
        </w:r>
      </w:hyperlink>
      <w:r>
        <w:rPr>
          <w:rFonts w:ascii="Roboto" w:hAnsi="Roboto" w:eastAsia="Roboto" w:cs="Roboto"/>
          <w:color w:val="333333"/>
          <w:sz w:val="20"/>
        </w:rPr>
        <w:t xml:space="preserve">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upport@mixplat.ru" TargetMode="External"/><Relationship Id="rId9" Type="http://schemas.openxmlformats.org/officeDocument/2006/relationships/hyperlink" Target="tel:+749577506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2024-07-03T19:17:17Z</dcterms:modified>
</cp:coreProperties>
</file>